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79" w:rsidRDefault="00FD2BB9" w:rsidP="00FD2BB9">
      <w:pPr>
        <w:rPr>
          <w:rFonts w:ascii="Times New Roman" w:eastAsia="標楷體" w:hAnsi="Times New Roman" w:cs="Times New Roman"/>
          <w:u w:val="single"/>
        </w:rPr>
      </w:pPr>
      <w:r w:rsidRPr="00FD2BB9">
        <w:rPr>
          <w:rFonts w:ascii="Times New Roman" w:eastAsia="標楷體" w:hAnsi="Times New Roman" w:cs="Times New Roman" w:hint="eastAsia"/>
          <w:u w:val="single"/>
        </w:rPr>
        <w:t>No.</w:t>
      </w:r>
    </w:p>
    <w:p w:rsidR="008A33D8" w:rsidRPr="006D4146" w:rsidRDefault="008A33D8" w:rsidP="00FD2BB9">
      <w:pPr>
        <w:rPr>
          <w:rFonts w:ascii="Times New Roman" w:eastAsia="標楷體" w:hAnsi="Times New Roman" w:cs="Times New Roman"/>
        </w:rPr>
      </w:pPr>
      <w:r w:rsidRPr="008A33D8">
        <w:rPr>
          <w:rFonts w:ascii="Times New Roman" w:eastAsia="標楷體" w:hAnsi="Times New Roman" w:cs="Times New Roman" w:hint="eastAsia"/>
        </w:rPr>
        <w:t xml:space="preserve">1. </w:t>
      </w:r>
      <w:r>
        <w:rPr>
          <w:rFonts w:ascii="Times New Roman" w:eastAsia="標楷體" w:hAnsi="Times New Roman" w:cs="Times New Roman" w:hint="eastAsia"/>
        </w:rPr>
        <w:tab/>
      </w:r>
      <w:r w:rsidR="006D4146">
        <w:rPr>
          <w:rFonts w:ascii="Times New Roman" w:eastAsia="標楷體" w:hAnsi="Times New Roman" w:cs="Times New Roman" w:hint="eastAsia"/>
        </w:rPr>
        <w:t>國內</w:t>
      </w:r>
      <w:r>
        <w:rPr>
          <w:rFonts w:ascii="Times New Roman" w:eastAsia="標楷體" w:hAnsi="Times New Roman" w:cs="Times New Roman" w:hint="eastAsia"/>
        </w:rPr>
        <w:t>相關</w:t>
      </w:r>
      <w:r w:rsidRPr="006D4146">
        <w:rPr>
          <w:rFonts w:ascii="Times New Roman" w:eastAsia="標楷體" w:hAnsi="Times New Roman" w:cs="Times New Roman"/>
        </w:rPr>
        <w:t>法律對</w:t>
      </w:r>
      <w:r w:rsidRPr="006D4146">
        <w:rPr>
          <w:rFonts w:ascii="Times New Roman" w:eastAsia="新細明體" w:hAnsi="Times New Roman" w:cs="Times New Roman"/>
        </w:rPr>
        <w:t>「</w:t>
      </w:r>
      <w:r w:rsidRPr="006D4146">
        <w:rPr>
          <w:rFonts w:ascii="Times New Roman" w:eastAsia="標楷體" w:hAnsi="Times New Roman" w:cs="Times New Roman"/>
        </w:rPr>
        <w:t>公開發行</w:t>
      </w:r>
      <w:r w:rsidRPr="006D4146">
        <w:rPr>
          <w:rFonts w:ascii="Times New Roman" w:eastAsia="新細明體" w:hAnsi="Times New Roman" w:cs="Times New Roman"/>
        </w:rPr>
        <w:t>」</w:t>
      </w:r>
      <w:r w:rsidRPr="006D4146">
        <w:rPr>
          <w:rFonts w:ascii="Times New Roman" w:eastAsia="標楷體" w:hAnsi="Times New Roman" w:cs="Times New Roman"/>
        </w:rPr>
        <w:t>之規範</w:t>
      </w:r>
      <w:r w:rsidRPr="006D4146">
        <w:rPr>
          <w:rFonts w:ascii="Times New Roman" w:eastAsia="標楷體" w:hAnsi="Times New Roman" w:cs="Times New Roman"/>
        </w:rPr>
        <w:t xml:space="preserve">  </w:t>
      </w:r>
      <w:r w:rsidRPr="006D4146">
        <w:rPr>
          <w:rFonts w:ascii="Times New Roman" w:eastAsia="標楷體" w:hAnsi="Times New Roman" w:cs="Times New Roman"/>
        </w:rPr>
        <w:tab/>
      </w:r>
    </w:p>
    <w:p w:rsidR="008A33D8" w:rsidRPr="006D4146" w:rsidRDefault="006D4146" w:rsidP="008A33D8">
      <w:pPr>
        <w:ind w:left="960" w:firstLine="480"/>
        <w:rPr>
          <w:rFonts w:ascii="Times New Roman" w:eastAsia="標楷體" w:hAnsi="Times New Roman" w:cs="Times New Roman"/>
        </w:rPr>
      </w:pPr>
      <w:r w:rsidRPr="006D4146">
        <w:rPr>
          <w:rFonts w:ascii="Times New Roman" w:eastAsia="標楷體" w:hAnsi="Times New Roman" w:cs="Times New Roman"/>
        </w:rPr>
        <w:sym w:font="Wingdings" w:char="F0E0"/>
      </w:r>
      <w:hyperlink r:id="rId8" w:history="1">
        <w:r w:rsidR="008A33D8" w:rsidRPr="006D4146">
          <w:rPr>
            <w:rStyle w:val="a4"/>
            <w:rFonts w:ascii="Times New Roman" w:eastAsia="標楷體" w:hAnsi="Times New Roman" w:cs="Times New Roman"/>
          </w:rPr>
          <w:t>公司</w:t>
        </w:r>
        <w:r w:rsidR="008A33D8" w:rsidRPr="006D4146">
          <w:rPr>
            <w:rStyle w:val="a4"/>
            <w:rFonts w:ascii="Times New Roman" w:eastAsia="標楷體" w:hAnsi="Times New Roman" w:cs="Times New Roman"/>
          </w:rPr>
          <w:t>法</w:t>
        </w:r>
      </w:hyperlink>
    </w:p>
    <w:p w:rsidR="008A33D8" w:rsidRPr="006D4146" w:rsidRDefault="008A33D8" w:rsidP="008A33D8">
      <w:pPr>
        <w:rPr>
          <w:rFonts w:ascii="Times New Roman" w:eastAsia="標楷體" w:hAnsi="Times New Roman" w:cs="Times New Roman"/>
        </w:rPr>
      </w:pPr>
      <w:r w:rsidRPr="006D4146">
        <w:rPr>
          <w:rFonts w:ascii="Times New Roman" w:eastAsia="標楷體" w:hAnsi="Times New Roman" w:cs="Times New Roman"/>
        </w:rPr>
        <w:tab/>
      </w:r>
      <w:r w:rsidRPr="006D4146">
        <w:rPr>
          <w:rFonts w:ascii="Times New Roman" w:eastAsia="標楷體" w:hAnsi="Times New Roman" w:cs="Times New Roman"/>
        </w:rPr>
        <w:tab/>
        <w:t xml:space="preserve"> </w:t>
      </w:r>
      <w:r w:rsidRPr="006D4146">
        <w:rPr>
          <w:rFonts w:ascii="Times New Roman" w:eastAsia="標楷體" w:hAnsi="Times New Roman" w:cs="Times New Roman"/>
        </w:rPr>
        <w:tab/>
      </w:r>
      <w:r w:rsidRPr="006D4146">
        <w:rPr>
          <w:rFonts w:ascii="Times New Roman" w:eastAsia="標楷體" w:hAnsi="Times New Roman" w:cs="Times New Roman"/>
        </w:rPr>
        <w:sym w:font="Wingdings" w:char="F0E0"/>
      </w:r>
      <w:hyperlink r:id="rId9" w:history="1">
        <w:r w:rsidRPr="006D4146">
          <w:rPr>
            <w:rStyle w:val="a4"/>
            <w:rFonts w:ascii="Times New Roman" w:eastAsia="標楷體" w:hAnsi="Times New Roman" w:cs="Times New Roman" w:hint="eastAsia"/>
          </w:rPr>
          <w:t>證券交易法</w:t>
        </w:r>
      </w:hyperlink>
    </w:p>
    <w:p w:rsidR="008A33D8" w:rsidRPr="006D4146" w:rsidRDefault="008A33D8" w:rsidP="006D4146">
      <w:pPr>
        <w:ind w:left="960" w:firstLine="480"/>
        <w:rPr>
          <w:rFonts w:ascii="Times New Roman" w:eastAsia="標楷體" w:hAnsi="Times New Roman" w:cs="Times New Roman"/>
        </w:rPr>
      </w:pPr>
      <w:r w:rsidRPr="006D4146">
        <w:rPr>
          <w:rFonts w:ascii="Times New Roman" w:eastAsia="標楷體" w:hAnsi="Times New Roman" w:cs="Times New Roman"/>
        </w:rPr>
        <w:sym w:font="Wingdings" w:char="F0E0"/>
      </w:r>
      <w:hyperlink r:id="rId10" w:history="1">
        <w:r w:rsidRPr="006D4146">
          <w:rPr>
            <w:rStyle w:val="a4"/>
            <w:rFonts w:ascii="Times New Roman" w:eastAsia="標楷體" w:hAnsi="Times New Roman" w:cs="Times New Roman"/>
          </w:rPr>
          <w:t>發行人募集與發行有價證券處理準則</w:t>
        </w:r>
      </w:hyperlink>
      <w:r w:rsidR="006D4146" w:rsidRPr="006D4146">
        <w:rPr>
          <w:rFonts w:ascii="Times New Roman" w:eastAsia="標楷體" w:hAnsi="Times New Roman" w:cs="Times New Roman"/>
        </w:rPr>
        <w:t xml:space="preserve">  </w:t>
      </w:r>
      <w:r w:rsidR="006D4146" w:rsidRPr="006D4146">
        <w:rPr>
          <w:rFonts w:ascii="Times New Roman" w:eastAsia="標楷體" w:hAnsi="Times New Roman" w:cs="Times New Roman"/>
          <w:sz w:val="20"/>
          <w:szCs w:val="20"/>
        </w:rPr>
        <w:t>(</w:t>
      </w:r>
      <w:r w:rsidR="006D4146" w:rsidRPr="006D4146">
        <w:rPr>
          <w:rFonts w:ascii="Times New Roman" w:eastAsia="標楷體" w:hAnsi="Times New Roman" w:cs="Times New Roman"/>
          <w:sz w:val="20"/>
          <w:szCs w:val="20"/>
        </w:rPr>
        <w:t>第</w:t>
      </w:r>
      <w:r w:rsidR="006D4146">
        <w:rPr>
          <w:rFonts w:ascii="Times New Roman" w:eastAsia="標楷體" w:hAnsi="Times New Roman" w:cs="Times New Roman" w:hint="eastAsia"/>
          <w:sz w:val="20"/>
          <w:szCs w:val="20"/>
        </w:rPr>
        <w:t>18</w:t>
      </w:r>
      <w:r w:rsidR="006D4146" w:rsidRPr="006D4146">
        <w:rPr>
          <w:rFonts w:ascii="Times New Roman" w:eastAsia="標楷體" w:hAnsi="Times New Roman" w:cs="Times New Roman"/>
          <w:sz w:val="20"/>
          <w:szCs w:val="20"/>
        </w:rPr>
        <w:t>條</w:t>
      </w:r>
      <w:r w:rsidR="006D4146">
        <w:rPr>
          <w:rFonts w:ascii="Times New Roman" w:eastAsia="標楷體" w:hAnsi="Times New Roman" w:cs="Times New Roman" w:hint="eastAsia"/>
          <w:sz w:val="20"/>
          <w:szCs w:val="20"/>
        </w:rPr>
        <w:t>規範</w:t>
      </w:r>
      <w:r w:rsidR="006D4146" w:rsidRPr="006D4146">
        <w:rPr>
          <w:rFonts w:ascii="Times New Roman" w:eastAsia="標楷體" w:hAnsi="Times New Roman" w:cs="Times New Roman"/>
          <w:sz w:val="20"/>
          <w:szCs w:val="20"/>
        </w:rPr>
        <w:t>股權分散</w:t>
      </w:r>
      <w:r w:rsidR="006D4146" w:rsidRPr="006D4146">
        <w:rPr>
          <w:rFonts w:ascii="Times New Roman" w:eastAsia="標楷體" w:hAnsi="Times New Roman" w:cs="Times New Roman"/>
          <w:sz w:val="20"/>
          <w:szCs w:val="20"/>
        </w:rPr>
        <w:t>)</w:t>
      </w:r>
    </w:p>
    <w:p w:rsidR="008A33D8" w:rsidRPr="006D4146" w:rsidRDefault="008A33D8" w:rsidP="00FD2BB9">
      <w:pPr>
        <w:rPr>
          <w:rFonts w:ascii="Times New Roman" w:eastAsia="標楷體" w:hAnsi="Times New Roman" w:cs="Times New Roman"/>
          <w:u w:val="single"/>
        </w:rPr>
      </w:pPr>
    </w:p>
    <w:p w:rsidR="001147F3" w:rsidRDefault="006D4146" w:rsidP="006D4146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2.</w:t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/>
        </w:rPr>
        <w:t>國內公開發行公司</w:t>
      </w:r>
      <w:r w:rsidR="001147F3">
        <w:rPr>
          <w:rFonts w:ascii="Times New Roman" w:eastAsia="標楷體" w:hAnsi="Times New Roman" w:cs="Times New Roman" w:hint="eastAsia"/>
        </w:rPr>
        <w:t>各年度</w:t>
      </w:r>
      <w:r w:rsidR="001147F3">
        <w:rPr>
          <w:rFonts w:ascii="Times New Roman" w:eastAsia="標楷體" w:hAnsi="Times New Roman" w:cs="Times New Roman" w:hint="eastAsia"/>
        </w:rPr>
        <w:t>(</w:t>
      </w:r>
      <w:r w:rsidR="001147F3">
        <w:rPr>
          <w:rFonts w:ascii="Times New Roman" w:eastAsia="標楷體" w:hAnsi="Times New Roman" w:cs="Times New Roman" w:hint="eastAsia"/>
        </w:rPr>
        <w:t>季</w:t>
      </w:r>
      <w:r w:rsidR="001147F3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/>
        </w:rPr>
        <w:t>財務報</w:t>
      </w:r>
      <w:r>
        <w:rPr>
          <w:rFonts w:ascii="Times New Roman" w:eastAsia="標楷體" w:hAnsi="Times New Roman" w:cs="Times New Roman" w:hint="eastAsia"/>
        </w:rPr>
        <w:t>表</w:t>
      </w:r>
      <w:r w:rsidR="001147F3">
        <w:rPr>
          <w:rFonts w:ascii="Times New Roman" w:eastAsia="標楷體" w:hAnsi="Times New Roman" w:cs="Times New Roman" w:hint="eastAsia"/>
        </w:rPr>
        <w:t>資料</w:t>
      </w:r>
    </w:p>
    <w:p w:rsidR="009A4930" w:rsidRPr="006D4146" w:rsidRDefault="009A4930" w:rsidP="001147F3">
      <w:pPr>
        <w:ind w:left="480" w:firstLine="480"/>
        <w:rPr>
          <w:rFonts w:ascii="Times New Roman" w:eastAsia="標楷體" w:hAnsi="Times New Roman" w:cs="Times New Roman"/>
        </w:rPr>
      </w:pPr>
      <w:r w:rsidRPr="006D4146">
        <w:rPr>
          <w:rFonts w:ascii="Times New Roman" w:eastAsia="標楷體" w:hAnsi="Times New Roman" w:cs="Times New Roman"/>
        </w:rPr>
        <w:t xml:space="preserve">  </w:t>
      </w:r>
      <w:r w:rsidR="00430693" w:rsidRPr="006D4146">
        <w:rPr>
          <w:rFonts w:ascii="Times New Roman" w:eastAsia="標楷體" w:hAnsi="Times New Roman" w:cs="Times New Roman"/>
        </w:rPr>
        <w:t xml:space="preserve">  </w:t>
      </w:r>
      <w:r w:rsidR="00D41D44" w:rsidRPr="006D4146">
        <w:rPr>
          <w:rFonts w:eastAsia="標楷體"/>
        </w:rPr>
        <w:sym w:font="Wingdings" w:char="F0E0"/>
      </w:r>
      <w:r w:rsidR="00430693" w:rsidRPr="006D4146">
        <w:rPr>
          <w:rFonts w:ascii="Times New Roman" w:eastAsia="標楷體" w:hAnsi="Times New Roman" w:cs="Times New Roman"/>
        </w:rPr>
        <w:t xml:space="preserve"> </w:t>
      </w:r>
      <w:hyperlink r:id="rId11" w:history="1">
        <w:r w:rsidR="00430693" w:rsidRPr="006D4146">
          <w:rPr>
            <w:rStyle w:val="a4"/>
            <w:rFonts w:ascii="Times New Roman" w:eastAsia="標楷體" w:hAnsi="Times New Roman" w:cs="Times New Roman"/>
          </w:rPr>
          <w:t>資產負債表</w:t>
        </w:r>
      </w:hyperlink>
      <w:r w:rsidR="00B876FD" w:rsidRPr="006D4146">
        <w:rPr>
          <w:rFonts w:ascii="Times New Roman" w:eastAsia="標楷體" w:hAnsi="Times New Roman" w:cs="Times New Roman"/>
        </w:rPr>
        <w:t xml:space="preserve">   </w:t>
      </w:r>
      <w:r w:rsidR="001147F3">
        <w:rPr>
          <w:rFonts w:ascii="Times New Roman" w:eastAsia="標楷體" w:hAnsi="Times New Roman" w:cs="Times New Roman" w:hint="eastAsia"/>
        </w:rPr>
        <w:tab/>
      </w:r>
      <w:r w:rsidR="001147F3">
        <w:rPr>
          <w:rFonts w:ascii="Times New Roman" w:eastAsia="標楷體" w:hAnsi="Times New Roman" w:cs="Times New Roman" w:hint="eastAsia"/>
        </w:rPr>
        <w:tab/>
      </w:r>
      <w:r w:rsidR="001147F3">
        <w:rPr>
          <w:rFonts w:ascii="Times New Roman" w:eastAsia="標楷體" w:hAnsi="Times New Roman" w:cs="Times New Roman" w:hint="eastAsia"/>
        </w:rPr>
        <w:tab/>
      </w:r>
      <w:r w:rsidR="00B876FD" w:rsidRPr="006D4146">
        <w:rPr>
          <w:rFonts w:eastAsia="標楷體"/>
        </w:rPr>
        <w:sym w:font="Wingdings" w:char="F0E0"/>
      </w:r>
      <w:r w:rsidR="00B876FD" w:rsidRPr="006D4146">
        <w:rPr>
          <w:rFonts w:ascii="Times New Roman" w:eastAsia="標楷體" w:hAnsi="Times New Roman" w:cs="Times New Roman"/>
        </w:rPr>
        <w:t xml:space="preserve"> </w:t>
      </w:r>
      <w:hyperlink r:id="rId12" w:history="1">
        <w:r w:rsidR="00B876FD" w:rsidRPr="006D4146">
          <w:rPr>
            <w:rStyle w:val="a4"/>
            <w:rFonts w:ascii="Times New Roman" w:eastAsia="標楷體" w:hAnsi="Times New Roman" w:cs="Times New Roman"/>
          </w:rPr>
          <w:t>損益表</w:t>
        </w:r>
      </w:hyperlink>
    </w:p>
    <w:p w:rsidR="00B876FD" w:rsidRDefault="008A751B" w:rsidP="009A4930">
      <w:pPr>
        <w:pStyle w:val="a3"/>
        <w:ind w:leftChars="0"/>
        <w:rPr>
          <w:rFonts w:ascii="Times New Roman" w:eastAsia="標楷體" w:hAnsi="標楷體"/>
        </w:rPr>
      </w:pPr>
      <w:r w:rsidRPr="006D4146">
        <w:rPr>
          <w:rFonts w:ascii="Times New Roman" w:eastAsia="標楷體" w:hAnsi="Times New Roman" w:cs="Times New Roman"/>
        </w:rPr>
        <w:t xml:space="preserve">  </w:t>
      </w:r>
      <w:r w:rsidR="001147F3">
        <w:rPr>
          <w:rFonts w:ascii="Times New Roman" w:eastAsia="標楷體" w:hAnsi="Times New Roman" w:cs="Times New Roman"/>
        </w:rPr>
        <w:tab/>
      </w:r>
      <w:r w:rsidR="001147F3">
        <w:rPr>
          <w:rFonts w:ascii="Times New Roman" w:eastAsia="標楷體" w:hAnsi="Times New Roman" w:cs="Times New Roman"/>
        </w:rPr>
        <w:tab/>
      </w:r>
      <w:r w:rsidR="00B876FD" w:rsidRPr="00D41D44">
        <w:rPr>
          <w:rFonts w:ascii="Times New Roman" w:eastAsia="標楷體" w:hAnsi="標楷體"/>
        </w:rPr>
        <w:sym w:font="Wingdings" w:char="F0E0"/>
      </w:r>
      <w:r w:rsidR="00B876FD">
        <w:rPr>
          <w:rFonts w:ascii="Times New Roman" w:eastAsia="標楷體" w:hAnsi="標楷體" w:hint="eastAsia"/>
        </w:rPr>
        <w:t xml:space="preserve"> </w:t>
      </w:r>
      <w:hyperlink r:id="rId13" w:history="1">
        <w:r w:rsidR="00B876FD" w:rsidRPr="00B876FD">
          <w:rPr>
            <w:rStyle w:val="a4"/>
            <w:rFonts w:ascii="Times New Roman" w:eastAsia="標楷體" w:hAnsi="標楷體" w:hint="eastAsia"/>
          </w:rPr>
          <w:t>現金流量表</w:t>
        </w:r>
      </w:hyperlink>
      <w:r w:rsidR="00B876FD">
        <w:rPr>
          <w:rFonts w:ascii="Times New Roman" w:eastAsia="標楷體" w:hAnsi="標楷體" w:hint="eastAsia"/>
        </w:rPr>
        <w:tab/>
      </w:r>
      <w:r w:rsidR="001147F3">
        <w:rPr>
          <w:rFonts w:ascii="Times New Roman" w:eastAsia="標楷體" w:hAnsi="標楷體" w:hint="eastAsia"/>
        </w:rPr>
        <w:tab/>
      </w:r>
      <w:r w:rsidR="001147F3">
        <w:rPr>
          <w:rFonts w:ascii="Times New Roman" w:eastAsia="標楷體" w:hAnsi="標楷體" w:hint="eastAsia"/>
        </w:rPr>
        <w:tab/>
      </w:r>
      <w:r w:rsidR="00B876FD" w:rsidRPr="00D41D44">
        <w:rPr>
          <w:rFonts w:ascii="Times New Roman" w:eastAsia="標楷體" w:hAnsi="標楷體"/>
        </w:rPr>
        <w:sym w:font="Wingdings" w:char="F0E0"/>
      </w:r>
      <w:r w:rsidR="00B876FD">
        <w:rPr>
          <w:rFonts w:ascii="Times New Roman" w:eastAsia="標楷體" w:hAnsi="標楷體" w:hint="eastAsia"/>
        </w:rPr>
        <w:t xml:space="preserve"> </w:t>
      </w:r>
      <w:hyperlink r:id="rId14" w:history="1">
        <w:r w:rsidR="00B876FD" w:rsidRPr="00B876FD">
          <w:rPr>
            <w:rStyle w:val="a4"/>
            <w:rFonts w:ascii="Times New Roman" w:eastAsia="標楷體" w:hAnsi="標楷體" w:hint="eastAsia"/>
          </w:rPr>
          <w:t>股東權益變動表</w:t>
        </w:r>
      </w:hyperlink>
    </w:p>
    <w:p w:rsidR="00B876FD" w:rsidRDefault="00B876FD" w:rsidP="009A4930">
      <w:pPr>
        <w:pStyle w:val="a3"/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hint="eastAsia"/>
        </w:rPr>
        <w:tab/>
      </w:r>
      <w:r>
        <w:rPr>
          <w:rFonts w:ascii="Times New Roman" w:eastAsia="標楷體" w:hAnsi="標楷體" w:hint="eastAsia"/>
        </w:rPr>
        <w:tab/>
      </w:r>
      <w:r>
        <w:rPr>
          <w:rFonts w:ascii="Times New Roman" w:eastAsia="標楷體" w:hAnsi="標楷體" w:hint="eastAsia"/>
        </w:rPr>
        <w:tab/>
      </w:r>
      <w:r>
        <w:rPr>
          <w:rFonts w:ascii="Times New Roman" w:eastAsia="標楷體" w:hAnsi="標楷體" w:hint="eastAsia"/>
        </w:rPr>
        <w:tab/>
      </w:r>
      <w:r>
        <w:rPr>
          <w:rFonts w:ascii="Times New Roman" w:eastAsia="標楷體" w:hAnsi="標楷體" w:hint="eastAsia"/>
        </w:rPr>
        <w:tab/>
      </w:r>
      <w:r>
        <w:rPr>
          <w:rFonts w:ascii="Times New Roman" w:eastAsia="標楷體" w:hAnsi="標楷體" w:hint="eastAsia"/>
        </w:rPr>
        <w:tab/>
      </w:r>
      <w:r>
        <w:rPr>
          <w:rFonts w:ascii="Times New Roman" w:eastAsia="標楷體" w:hAnsi="標楷體" w:hint="eastAsia"/>
        </w:rPr>
        <w:tab/>
      </w:r>
    </w:p>
    <w:p w:rsidR="002C3D9C" w:rsidRDefault="008A751B" w:rsidP="002C3D9C">
      <w:pPr>
        <w:pStyle w:val="a3"/>
        <w:ind w:leftChars="0"/>
        <w:rPr>
          <w:rFonts w:ascii="標楷體" w:eastAsia="標楷體" w:hAnsi="標楷體" w:cs="Times New Roman"/>
          <w:i/>
          <w:color w:val="0070C0"/>
          <w:sz w:val="20"/>
          <w:szCs w:val="20"/>
        </w:rPr>
      </w:pPr>
      <w:r w:rsidRPr="00E0582D"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連結網頁</w:t>
      </w:r>
      <w:r w:rsidR="00B876FD"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後</w:t>
      </w:r>
      <w:r w:rsidRPr="00E0582D"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，</w:t>
      </w:r>
      <w:r w:rsidR="00430693"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鍵入公司代號或簡稱，</w:t>
      </w:r>
      <w:r w:rsidRPr="00E0582D"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按下</w:t>
      </w:r>
      <w:r w:rsidRPr="00E0582D">
        <w:rPr>
          <w:rFonts w:ascii="新細明體" w:eastAsia="新細明體" w:hAnsi="新細明體" w:cs="Times New Roman" w:hint="eastAsia"/>
          <w:i/>
          <w:color w:val="0070C0"/>
          <w:sz w:val="20"/>
          <w:szCs w:val="20"/>
        </w:rPr>
        <w:t>「</w:t>
      </w:r>
      <w:r w:rsidR="00430693" w:rsidRPr="00B876FD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查詢</w:t>
      </w:r>
      <w:r w:rsidRPr="00E0582D">
        <w:rPr>
          <w:rFonts w:ascii="新細明體" w:eastAsia="新細明體" w:hAnsi="新細明體" w:cs="Times New Roman" w:hint="eastAsia"/>
          <w:i/>
          <w:color w:val="0070C0"/>
          <w:sz w:val="20"/>
          <w:szCs w:val="20"/>
        </w:rPr>
        <w:t>」</w:t>
      </w:r>
      <w:r w:rsidR="00B876FD">
        <w:rPr>
          <w:rFonts w:ascii="新細明體" w:eastAsia="新細明體" w:hAnsi="新細明體" w:cs="Times New Roman" w:hint="eastAsia"/>
          <w:i/>
          <w:color w:val="0070C0"/>
          <w:sz w:val="20"/>
          <w:szCs w:val="20"/>
        </w:rPr>
        <w:t>，</w:t>
      </w:r>
      <w:r w:rsidR="00B876FD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即顯示最近期</w:t>
      </w:r>
      <w:r w:rsid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之</w:t>
      </w:r>
      <w:r w:rsidR="00B876FD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財報</w:t>
      </w:r>
      <w:r w:rsid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(季報)</w:t>
      </w:r>
      <w:r w:rsidR="00B876FD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。</w:t>
      </w:r>
    </w:p>
    <w:p w:rsidR="002C3D9C" w:rsidRDefault="002C3D9C" w:rsidP="002C3D9C">
      <w:pPr>
        <w:pStyle w:val="a3"/>
        <w:ind w:leftChars="0"/>
        <w:rPr>
          <w:rFonts w:ascii="Times New Roman" w:eastAsia="標楷體" w:hAnsi="Times New Roman" w:cs="Times New Roman"/>
          <w:i/>
          <w:color w:val="0070C0"/>
          <w:sz w:val="20"/>
          <w:szCs w:val="20"/>
        </w:rPr>
      </w:pPr>
      <w:r w:rsidRPr="002C3D9C">
        <w:rPr>
          <w:rFonts w:ascii="Times New Roman" w:eastAsia="標楷體" w:hAnsi="Times New Roman" w:cs="Times New Roman" w:hint="eastAsia"/>
          <w:b/>
          <w:i/>
          <w:color w:val="0070C0"/>
          <w:sz w:val="20"/>
          <w:szCs w:val="20"/>
        </w:rPr>
        <w:t>公司代號及簡稱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範例：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 xml:space="preserve"> 1201(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味全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)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、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 xml:space="preserve"> 2371(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大同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)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、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3231(</w:t>
      </w:r>
      <w:proofErr w:type="gramStart"/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緯創</w:t>
      </w:r>
      <w:proofErr w:type="gramEnd"/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)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、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 xml:space="preserve"> 4746(</w:t>
      </w:r>
      <w:proofErr w:type="gramStart"/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台耀</w:t>
      </w:r>
      <w:proofErr w:type="gramEnd"/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)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、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5009(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榮剛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)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。</w:t>
      </w:r>
    </w:p>
    <w:p w:rsidR="00B876FD" w:rsidRDefault="00B876FD" w:rsidP="009A4930">
      <w:pPr>
        <w:pStyle w:val="a3"/>
        <w:ind w:leftChars="0"/>
        <w:rPr>
          <w:rFonts w:ascii="標楷體" w:eastAsia="標楷體" w:hAnsi="標楷體" w:cs="Times New Roman"/>
          <w:i/>
          <w:color w:val="0070C0"/>
          <w:sz w:val="20"/>
          <w:szCs w:val="20"/>
        </w:rPr>
      </w:pP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若需較</w:t>
      </w:r>
      <w:r w:rsidRPr="002C3D9C">
        <w:rPr>
          <w:rFonts w:ascii="Times New Roman" w:eastAsia="標楷體" w:hAnsi="Times New Roman" w:cs="Times New Roman" w:hint="eastAsia"/>
          <w:b/>
          <w:i/>
          <w:color w:val="0070C0"/>
          <w:sz w:val="20"/>
          <w:szCs w:val="20"/>
        </w:rPr>
        <w:t>早期財報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，</w:t>
      </w:r>
      <w:r w:rsidR="002C3D9C"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點選</w:t>
      </w:r>
      <w:r w:rsidR="002C3D9C" w:rsidRP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「歷史資料」，</w:t>
      </w:r>
      <w:r w:rsid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同時</w:t>
      </w:r>
      <w:r w:rsidR="002C3D9C" w:rsidRP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選擇</w:t>
      </w:r>
      <w:r w:rsid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所需之</w:t>
      </w:r>
      <w:r w:rsidR="002C3D9C" w:rsidRP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年度與季別</w:t>
      </w:r>
      <w:r w:rsid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。</w:t>
      </w:r>
    </w:p>
    <w:p w:rsidR="002C3D9C" w:rsidRDefault="002C3D9C" w:rsidP="009A4930">
      <w:pPr>
        <w:pStyle w:val="a3"/>
        <w:ind w:leftChars="0"/>
        <w:rPr>
          <w:rFonts w:ascii="標楷體" w:eastAsia="標楷體" w:hAnsi="標楷體" w:cs="Times New Roman"/>
          <w:i/>
          <w:color w:val="0070C0"/>
          <w:sz w:val="20"/>
          <w:szCs w:val="20"/>
        </w:rPr>
      </w:pP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若僅需</w:t>
      </w:r>
      <w:r w:rsidRPr="002C3D9C">
        <w:rPr>
          <w:rFonts w:ascii="Times New Roman" w:eastAsia="標楷體" w:hAnsi="Times New Roman" w:cs="Times New Roman" w:hint="eastAsia"/>
          <w:b/>
          <w:i/>
          <w:color w:val="0070C0"/>
          <w:sz w:val="20"/>
          <w:szCs w:val="20"/>
        </w:rPr>
        <w:t>簡要式財務報表</w:t>
      </w:r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，可點選頁面</w:t>
      </w:r>
      <w:proofErr w:type="gramStart"/>
      <w:r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左方</w:t>
      </w:r>
      <w:r w:rsidRP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「</w:t>
      </w:r>
      <w:proofErr w:type="gramEnd"/>
      <w:r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簡明報表</w:t>
      </w:r>
      <w:r w:rsidRPr="002C3D9C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」</w:t>
      </w:r>
    </w:p>
    <w:p w:rsidR="002C3D9C" w:rsidRPr="00B876FD" w:rsidRDefault="002C3D9C" w:rsidP="009A4930">
      <w:pPr>
        <w:pStyle w:val="a3"/>
        <w:ind w:leftChars="0"/>
        <w:rPr>
          <w:rFonts w:ascii="標楷體" w:eastAsia="標楷體" w:hAnsi="標楷體" w:cs="Times New Roman"/>
          <w:i/>
          <w:color w:val="0070C0"/>
          <w:sz w:val="20"/>
          <w:szCs w:val="20"/>
        </w:rPr>
      </w:pPr>
    </w:p>
    <w:p w:rsidR="008A751B" w:rsidRDefault="008A751B" w:rsidP="009A4930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D126DA" w:rsidRDefault="00D126DA" w:rsidP="00D126DA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eastAsia="標楷體" w:hint="eastAsia"/>
        </w:rPr>
        <w:t>財務會計準則</w:t>
      </w:r>
      <w:hyperlink r:id="rId15" w:history="1">
        <w:r w:rsidRPr="00B46183">
          <w:rPr>
            <w:rStyle w:val="a4"/>
            <w:rFonts w:eastAsia="標楷體" w:hint="eastAsia"/>
          </w:rPr>
          <w:t>第</w:t>
        </w:r>
        <w:r w:rsidRPr="00B46183">
          <w:rPr>
            <w:rStyle w:val="a4"/>
            <w:rFonts w:eastAsia="標楷體" w:hint="eastAsia"/>
          </w:rPr>
          <w:t xml:space="preserve">34 </w:t>
        </w:r>
        <w:r w:rsidRPr="00B46183">
          <w:rPr>
            <w:rStyle w:val="a4"/>
            <w:rFonts w:eastAsia="標楷體" w:hint="eastAsia"/>
          </w:rPr>
          <w:t>號</w:t>
        </w:r>
        <w:r w:rsidRPr="00B46183">
          <w:rPr>
            <w:rStyle w:val="a4"/>
            <w:rFonts w:eastAsia="標楷體" w:hint="eastAsia"/>
          </w:rPr>
          <w:t>公</w:t>
        </w:r>
        <w:r w:rsidRPr="00B46183">
          <w:rPr>
            <w:rStyle w:val="a4"/>
            <w:rFonts w:eastAsia="標楷體" w:hint="eastAsia"/>
          </w:rPr>
          <w:t>報</w:t>
        </w:r>
      </w:hyperlink>
      <w:r>
        <w:rPr>
          <w:rFonts w:eastAsia="標楷體" w:hint="eastAsia"/>
        </w:rPr>
        <w:t xml:space="preserve">  </w:t>
      </w:r>
      <w:r w:rsidRPr="001E0B3C">
        <w:rPr>
          <w:rFonts w:ascii="Times New Roman" w:eastAsia="標楷體" w:hAnsi="Times New Roman" w:cs="Times New Roman"/>
        </w:rPr>
        <w:t xml:space="preserve">  </w:t>
      </w:r>
    </w:p>
    <w:p w:rsidR="00D126DA" w:rsidRDefault="00D126DA" w:rsidP="00D126DA">
      <w:pPr>
        <w:pStyle w:val="a3"/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會計研究發展基金會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審計、評價、財務會計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準則</w:t>
      </w:r>
      <w:r>
        <w:rPr>
          <w:rFonts w:ascii="Times New Roman" w:eastAsia="標楷體" w:hAnsi="Times New Roman" w:cs="Times New Roman" w:hint="eastAsia"/>
        </w:rPr>
        <w:t xml:space="preserve">  </w:t>
      </w:r>
      <w:r w:rsidRPr="00932E65">
        <w:rPr>
          <w:rFonts w:ascii="Times New Roman" w:eastAsia="標楷體" w:hAnsi="Times New Roman" w:cs="Times New Roman"/>
        </w:rPr>
        <w:sym w:font="Wingdings" w:char="F0E0"/>
      </w:r>
      <w:r>
        <w:rPr>
          <w:rFonts w:ascii="Times New Roman" w:eastAsia="標楷體" w:hAnsi="Times New Roman" w:cs="Times New Roman" w:hint="eastAsia"/>
        </w:rPr>
        <w:t xml:space="preserve"> </w:t>
      </w:r>
      <w:hyperlink r:id="rId16" w:history="1">
        <w:r>
          <w:rPr>
            <w:rStyle w:val="a4"/>
            <w:rFonts w:ascii="Times New Roman" w:eastAsia="標楷體" w:hAnsi="Times New Roman" w:cs="Times New Roman" w:hint="eastAsia"/>
          </w:rPr>
          <w:t>所有公</w:t>
        </w:r>
        <w:r w:rsidRPr="00932E65">
          <w:rPr>
            <w:rStyle w:val="a4"/>
            <w:rFonts w:ascii="Times New Roman" w:eastAsia="標楷體" w:hAnsi="Times New Roman" w:cs="Times New Roman" w:hint="eastAsia"/>
          </w:rPr>
          <w:t>報內容</w:t>
        </w:r>
      </w:hyperlink>
    </w:p>
    <w:p w:rsidR="00D126DA" w:rsidRDefault="00D126DA" w:rsidP="00D126DA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D126DA" w:rsidRDefault="00D126DA" w:rsidP="001E0B3C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證券櫃檯買賣中心提供之利率曲線資料</w:t>
      </w:r>
      <w:r>
        <w:rPr>
          <w:rFonts w:ascii="Times New Roman" w:eastAsia="標楷體" w:hAnsi="Times New Roman" w:cs="Times New Roman" w:hint="eastAsia"/>
        </w:rPr>
        <w:t xml:space="preserve">  </w:t>
      </w:r>
    </w:p>
    <w:p w:rsidR="00E0582D" w:rsidRDefault="00E0582D" w:rsidP="00E0582D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D126DA" w:rsidRDefault="00D126DA" w:rsidP="00D126DA">
      <w:pPr>
        <w:pStyle w:val="a3"/>
        <w:ind w:leftChars="0" w:left="96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/>
        </w:rPr>
        <w:t>a</w:t>
      </w:r>
      <w:proofErr w:type="gramEnd"/>
      <w:r>
        <w:rPr>
          <w:rFonts w:ascii="Times New Roman" w:eastAsia="標楷體" w:hAnsi="Times New Roman" w:cs="Times New Roman"/>
        </w:rPr>
        <w:t xml:space="preserve">. </w:t>
      </w:r>
      <w:hyperlink r:id="rId17" w:history="1">
        <w:r w:rsidR="00F60ECA" w:rsidRPr="00E0582D">
          <w:rPr>
            <w:rStyle w:val="a4"/>
            <w:rFonts w:ascii="Times New Roman" w:eastAsia="標楷體" w:hAnsi="Times New Roman" w:cs="Times New Roman" w:hint="eastAsia"/>
          </w:rPr>
          <w:t>公債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殖利率曲線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(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含息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)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及即期</w:t>
        </w:r>
        <w:r w:rsidR="00E0582D" w:rsidRPr="00E0582D">
          <w:rPr>
            <w:rStyle w:val="a4"/>
            <w:rFonts w:ascii="Times New Roman" w:eastAsia="標楷體" w:hAnsi="Times New Roman" w:cs="Times New Roman" w:hint="eastAsia"/>
          </w:rPr>
          <w:t>利率曲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線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(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零息</w:t>
        </w:r>
        <w:r w:rsidR="00E0582D">
          <w:rPr>
            <w:rStyle w:val="a4"/>
            <w:rFonts w:ascii="Times New Roman" w:eastAsia="標楷體" w:hAnsi="Times New Roman" w:cs="Times New Roman" w:hint="eastAsia"/>
          </w:rPr>
          <w:t>)</w:t>
        </w:r>
      </w:hyperlink>
    </w:p>
    <w:p w:rsidR="00D126DA" w:rsidRDefault="00D126DA" w:rsidP="00E0582D">
      <w:pPr>
        <w:pStyle w:val="a3"/>
        <w:ind w:leftChars="0"/>
        <w:rPr>
          <w:rFonts w:ascii="標楷體" w:eastAsia="標楷體" w:hAnsi="標楷體" w:cs="Times New Roman"/>
          <w:i/>
          <w:sz w:val="20"/>
          <w:szCs w:val="20"/>
        </w:rPr>
      </w:pPr>
      <w:r>
        <w:rPr>
          <w:rFonts w:ascii="Times New Roman" w:eastAsia="標楷體" w:hAnsi="Times New Roman" w:cs="Times New Roman" w:hint="eastAsia"/>
        </w:rPr>
        <w:tab/>
      </w:r>
      <w:proofErr w:type="gramStart"/>
      <w:r>
        <w:rPr>
          <w:rFonts w:ascii="Times New Roman" w:eastAsia="標楷體" w:hAnsi="Times New Roman" w:cs="Times New Roman" w:hint="eastAsia"/>
        </w:rPr>
        <w:t>b</w:t>
      </w:r>
      <w:proofErr w:type="gramEnd"/>
      <w:r>
        <w:rPr>
          <w:rFonts w:ascii="Times New Roman" w:eastAsia="標楷體" w:hAnsi="Times New Roman" w:cs="Times New Roman" w:hint="eastAsia"/>
        </w:rPr>
        <w:t xml:space="preserve">. </w:t>
      </w:r>
      <w:hyperlink r:id="rId18" w:history="1">
        <w:r w:rsidR="00E0582D" w:rsidRPr="00E0582D">
          <w:rPr>
            <w:rStyle w:val="a4"/>
            <w:rFonts w:ascii="Times New Roman" w:eastAsia="標楷體" w:hAnsi="Times New Roman" w:cs="Times New Roman" w:hint="eastAsia"/>
          </w:rPr>
          <w:t>不同評等等級公</w:t>
        </w:r>
        <w:bookmarkStart w:id="0" w:name="_GoBack"/>
        <w:bookmarkEnd w:id="0"/>
        <w:r w:rsidR="00E0582D" w:rsidRPr="00E0582D">
          <w:rPr>
            <w:rStyle w:val="a4"/>
            <w:rFonts w:ascii="Times New Roman" w:eastAsia="標楷體" w:hAnsi="Times New Roman" w:cs="Times New Roman" w:hint="eastAsia"/>
          </w:rPr>
          <w:t>司</w:t>
        </w:r>
        <w:r w:rsidR="00E0582D" w:rsidRPr="00E0582D">
          <w:rPr>
            <w:rStyle w:val="a4"/>
            <w:rFonts w:ascii="Times New Roman" w:eastAsia="標楷體" w:hAnsi="Times New Roman" w:cs="Times New Roman" w:hint="eastAsia"/>
          </w:rPr>
          <w:t>債殖利率曲線</w:t>
        </w:r>
      </w:hyperlink>
      <w:r w:rsidR="00E0582D">
        <w:rPr>
          <w:rFonts w:ascii="Times New Roman" w:eastAsia="標楷體" w:hAnsi="Times New Roman" w:cs="Times New Roman" w:hint="eastAsia"/>
        </w:rPr>
        <w:t xml:space="preserve">  </w:t>
      </w:r>
      <w:r w:rsidR="00E0582D" w:rsidRPr="00E0582D">
        <w:rPr>
          <w:rFonts w:ascii="Times New Roman" w:eastAsia="標楷體" w:hAnsi="Times New Roman" w:cs="Times New Roman" w:hint="eastAsia"/>
          <w:i/>
          <w:color w:val="0070C0"/>
          <w:sz w:val="20"/>
          <w:szCs w:val="20"/>
        </w:rPr>
        <w:t>連結網頁後，點選</w:t>
      </w:r>
      <w:r w:rsidR="00E0582D" w:rsidRPr="00E0582D">
        <w:rPr>
          <w:rFonts w:ascii="標楷體" w:eastAsia="標楷體" w:hAnsi="標楷體" w:cs="Times New Roman" w:hint="eastAsia"/>
          <w:i/>
          <w:color w:val="0070C0"/>
          <w:sz w:val="20"/>
          <w:szCs w:val="20"/>
        </w:rPr>
        <w:t>「公司債參考利率」</w:t>
      </w:r>
    </w:p>
    <w:p w:rsidR="00E0582D" w:rsidRPr="00E0582D" w:rsidRDefault="00E0582D" w:rsidP="00E0582D">
      <w:pPr>
        <w:pStyle w:val="a3"/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cs="Times New Roman" w:hint="eastAsia"/>
          <w:i/>
          <w:sz w:val="20"/>
          <w:szCs w:val="20"/>
        </w:rPr>
        <w:tab/>
      </w:r>
      <w:proofErr w:type="gramStart"/>
      <w:r w:rsidRPr="00E0582D">
        <w:rPr>
          <w:rFonts w:ascii="Times New Roman" w:eastAsia="標楷體" w:hAnsi="Times New Roman" w:cs="Times New Roman"/>
          <w:szCs w:val="24"/>
        </w:rPr>
        <w:t>c</w:t>
      </w:r>
      <w:proofErr w:type="gramEnd"/>
      <w:r w:rsidRPr="00E0582D">
        <w:rPr>
          <w:rFonts w:ascii="Times New Roman" w:eastAsia="標楷體" w:hAnsi="Times New Roman" w:cs="Times New Roman"/>
          <w:szCs w:val="24"/>
        </w:rPr>
        <w:t>.</w:t>
      </w:r>
      <w:r>
        <w:rPr>
          <w:rFonts w:ascii="Times New Roman" w:eastAsia="標楷體" w:hAnsi="Times New Roman" w:cs="Times New Roman" w:hint="eastAsia"/>
          <w:szCs w:val="24"/>
        </w:rPr>
        <w:t xml:space="preserve"> </w:t>
      </w:r>
      <w:hyperlink r:id="rId19" w:history="1">
        <w:r w:rsidRPr="00B46183">
          <w:rPr>
            <w:rStyle w:val="a4"/>
            <w:rFonts w:ascii="Times New Roman" w:eastAsia="標楷體" w:hAnsi="Times New Roman" w:cs="Times New Roman" w:hint="eastAsia"/>
            <w:szCs w:val="24"/>
          </w:rPr>
          <w:t>公債即期利率曲線</w:t>
        </w:r>
        <w:r w:rsidRPr="00B46183">
          <w:rPr>
            <w:rStyle w:val="a4"/>
            <w:rFonts w:ascii="Times New Roman" w:eastAsia="標楷體" w:hAnsi="Times New Roman" w:cs="Times New Roman" w:hint="eastAsia"/>
            <w:szCs w:val="24"/>
          </w:rPr>
          <w:t>估</w:t>
        </w:r>
        <w:r w:rsidRPr="00B46183">
          <w:rPr>
            <w:rStyle w:val="a4"/>
            <w:rFonts w:ascii="Times New Roman" w:eastAsia="標楷體" w:hAnsi="Times New Roman" w:cs="Times New Roman" w:hint="eastAsia"/>
            <w:szCs w:val="24"/>
          </w:rPr>
          <w:t>計模型說明</w:t>
        </w:r>
      </w:hyperlink>
    </w:p>
    <w:p w:rsidR="00D126DA" w:rsidRPr="00D126DA" w:rsidRDefault="00D126DA" w:rsidP="00D126DA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E70A41" w:rsidRPr="00D41D44" w:rsidRDefault="00E70A41" w:rsidP="00E70A41">
      <w:pPr>
        <w:pStyle w:val="a3"/>
        <w:ind w:leftChars="0"/>
        <w:rPr>
          <w:rFonts w:ascii="Times New Roman" w:eastAsia="標楷體" w:hAnsi="Times New Roman" w:cs="Times New Roman"/>
        </w:rPr>
      </w:pPr>
    </w:p>
    <w:sectPr w:rsidR="00E70A41" w:rsidRPr="00D41D4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DCF" w:rsidRDefault="00E02DCF" w:rsidP="005A624B">
      <w:r>
        <w:separator/>
      </w:r>
    </w:p>
  </w:endnote>
  <w:endnote w:type="continuationSeparator" w:id="0">
    <w:p w:rsidR="00E02DCF" w:rsidRDefault="00E02DCF" w:rsidP="005A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4E" w:rsidRDefault="006D394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24B" w:rsidRPr="00BE3D3F" w:rsidRDefault="00684B1C">
    <w:pPr>
      <w:pStyle w:val="a8"/>
      <w:rPr>
        <w:rFonts w:ascii="Times New Roman" w:eastAsia="標楷體" w:hAnsi="Times New Roman" w:cs="Times New Roman"/>
      </w:rPr>
    </w:pPr>
    <w:r>
      <w:rPr>
        <w:rFonts w:hint="eastAsia"/>
      </w:rPr>
      <w:t xml:space="preserve">      </w:t>
    </w:r>
    <w:r w:rsidR="006D394E">
      <w:rPr>
        <w:rFonts w:ascii="Times New Roman" w:eastAsia="標楷體" w:hAnsi="Times New Roman" w:cs="Times New Roman" w:hint="eastAsia"/>
      </w:rPr>
      <w:t>財務管理</w:t>
    </w:r>
    <w:r w:rsidR="006D394E" w:rsidRPr="00BE3D3F">
      <w:rPr>
        <w:rFonts w:ascii="Times New Roman" w:eastAsia="標楷體" w:hAnsi="Times New Roman" w:cs="Times New Roman"/>
      </w:rPr>
      <w:t>概論</w:t>
    </w:r>
    <w:r w:rsidR="006D394E" w:rsidRPr="00BE3D3F">
      <w:rPr>
        <w:rFonts w:ascii="Times New Roman" w:eastAsia="標楷體" w:hAnsi="Times New Roman" w:cs="Times New Roman"/>
      </w:rPr>
      <w:t xml:space="preserve"> (</w:t>
    </w:r>
    <w:r w:rsidR="006D394E">
      <w:rPr>
        <w:rFonts w:ascii="Times New Roman" w:eastAsia="標楷體" w:hAnsi="Times New Roman" w:cs="Times New Roman" w:hint="eastAsia"/>
      </w:rPr>
      <w:t>二</w:t>
    </w:r>
    <w:r w:rsidR="006D394E" w:rsidRPr="00BE3D3F">
      <w:rPr>
        <w:rFonts w:ascii="Times New Roman" w:eastAsia="標楷體" w:hAnsi="Times New Roman" w:cs="Times New Roman"/>
      </w:rPr>
      <w:t>版，</w:t>
    </w:r>
    <w:r w:rsidR="006D394E">
      <w:rPr>
        <w:rFonts w:ascii="Times New Roman" w:eastAsia="標楷體" w:hAnsi="Times New Roman" w:cs="Times New Roman"/>
      </w:rPr>
      <w:t xml:space="preserve"> 2018/0</w:t>
    </w:r>
    <w:r w:rsidR="006D394E">
      <w:rPr>
        <w:rFonts w:ascii="Times New Roman" w:eastAsia="標楷體" w:hAnsi="Times New Roman" w:cs="Times New Roman" w:hint="eastAsia"/>
      </w:rPr>
      <w:t>2</w:t>
    </w:r>
    <w:r w:rsidR="006D394E" w:rsidRPr="00BE3D3F">
      <w:rPr>
        <w:rFonts w:ascii="Times New Roman" w:eastAsia="標楷體" w:hAnsi="Times New Roman" w:cs="Times New Roman"/>
      </w:rPr>
      <w:t>)</w:t>
    </w:r>
    <w:r w:rsidR="006D394E" w:rsidRPr="00BE3D3F">
      <w:rPr>
        <w:rFonts w:ascii="Times New Roman" w:eastAsia="標楷體" w:hAnsi="Times New Roman" w:cs="Times New Roman"/>
      </w:rPr>
      <w:ptab w:relativeTo="margin" w:alignment="center" w:leader="none"/>
    </w:r>
    <w:r w:rsidR="006D394E" w:rsidRPr="00BE3D3F">
      <w:rPr>
        <w:rFonts w:ascii="Times New Roman" w:eastAsia="標楷體" w:hAnsi="Times New Roman" w:cs="Times New Roman"/>
      </w:rPr>
      <w:t xml:space="preserve">      </w:t>
    </w:r>
    <w:r w:rsidR="006D394E" w:rsidRPr="00BE3D3F">
      <w:rPr>
        <w:rFonts w:ascii="Times New Roman" w:eastAsia="標楷體" w:hAnsi="Times New Roman" w:cs="Times New Roman"/>
      </w:rPr>
      <w:t>薛立言、劉亞秋</w:t>
    </w:r>
    <w:r w:rsidR="006D394E" w:rsidRPr="00BE3D3F">
      <w:rPr>
        <w:rFonts w:ascii="Times New Roman" w:eastAsia="標楷體" w:hAnsi="Times New Roman" w:cs="Times New Roman"/>
      </w:rPr>
      <w:t xml:space="preserve"> </w:t>
    </w:r>
    <w:r w:rsidR="006D394E" w:rsidRPr="00BE3D3F">
      <w:rPr>
        <w:rFonts w:ascii="Times New Roman" w:eastAsia="標楷體" w:hAnsi="Times New Roman" w:cs="Times New Roman"/>
      </w:rPr>
      <w:t>合著</w:t>
    </w:r>
    <w:r w:rsidR="006D394E">
      <w:rPr>
        <w:rFonts w:ascii="Times New Roman" w:eastAsia="標楷體" w:hAnsi="Times New Roman" w:cs="Times New Roman"/>
      </w:rPr>
      <w:t xml:space="preserve">        </w:t>
    </w:r>
    <w:r w:rsidR="006D394E">
      <w:rPr>
        <w:rFonts w:ascii="Times New Roman" w:eastAsia="標楷體" w:hAnsi="Times New Roman" w:cs="Times New Roman" w:hint="eastAsia"/>
      </w:rPr>
      <w:t>[</w:t>
    </w:r>
    <w:r w:rsidR="006D394E" w:rsidRPr="00BE3D3F">
      <w:rPr>
        <w:rFonts w:ascii="Times New Roman" w:eastAsia="標楷體" w:hAnsi="Times New Roman" w:cs="Times New Roman"/>
        <w:b/>
      </w:rPr>
      <w:t>延伸</w:t>
    </w:r>
    <w:r w:rsidR="006D394E">
      <w:rPr>
        <w:rFonts w:ascii="Times New Roman" w:eastAsia="標楷體" w:hAnsi="Times New Roman" w:cs="Times New Roman" w:hint="eastAsia"/>
        <w:b/>
      </w:rPr>
      <w:t>學習</w:t>
    </w:r>
    <w:r w:rsidR="006D394E">
      <w:rPr>
        <w:rFonts w:ascii="Times New Roman" w:eastAsia="標楷體" w:hAnsi="Times New Roman" w:cs="Times New Roman" w:hint="eastAsia"/>
        <w:b/>
      </w:rPr>
      <w:t>]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4E" w:rsidRDefault="006D394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DCF" w:rsidRDefault="00E02DCF" w:rsidP="005A624B">
      <w:r>
        <w:separator/>
      </w:r>
    </w:p>
  </w:footnote>
  <w:footnote w:type="continuationSeparator" w:id="0">
    <w:p w:rsidR="00E02DCF" w:rsidRDefault="00E02DCF" w:rsidP="005A6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4E" w:rsidRDefault="006D394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標楷體" w:hAnsi="Times New Roman" w:cs="Times New Roman" w:hint="eastAsia"/>
        <w:sz w:val="32"/>
        <w:szCs w:val="32"/>
      </w:rPr>
      <w:alias w:val="標題"/>
      <w:id w:val="77738743"/>
      <w:placeholder>
        <w:docPart w:val="80918B1CEA4B4A5689AA63BEBBBAAFF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84B1C" w:rsidRPr="00684B1C" w:rsidRDefault="00430693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="標楷體" w:eastAsia="標楷體" w:hAnsi="標楷體" w:cstheme="majorBidi"/>
            <w:sz w:val="32"/>
            <w:szCs w:val="32"/>
          </w:rPr>
        </w:pPr>
        <w:r>
          <w:rPr>
            <w:rFonts w:ascii="Times New Roman" w:eastAsia="標楷體" w:hAnsi="Times New Roman" w:cs="Times New Roman" w:hint="eastAsia"/>
            <w:sz w:val="32"/>
            <w:szCs w:val="32"/>
          </w:rPr>
          <w:t>Chapter 3</w:t>
        </w:r>
        <w:r w:rsidR="00684B1C" w:rsidRPr="00684B1C">
          <w:rPr>
            <w:rFonts w:ascii="Times New Roman" w:eastAsia="標楷體" w:hAnsi="Times New Roman" w:cs="Times New Roman" w:hint="eastAsia"/>
            <w:sz w:val="32"/>
            <w:szCs w:val="32"/>
          </w:rPr>
          <w:t xml:space="preserve">    </w:t>
        </w:r>
        <w:r>
          <w:rPr>
            <w:rFonts w:ascii="Times New Roman" w:eastAsia="標楷體" w:hAnsi="Times New Roman" w:cs="Times New Roman" w:hint="eastAsia"/>
            <w:sz w:val="32"/>
            <w:szCs w:val="32"/>
          </w:rPr>
          <w:t>企業財務報表</w:t>
        </w:r>
      </w:p>
    </w:sdtContent>
  </w:sdt>
  <w:p w:rsidR="00684B1C" w:rsidRPr="00BE3D3F" w:rsidRDefault="00684B1C">
    <w:pPr>
      <w:pStyle w:val="a6"/>
      <w:rPr>
        <w:rFonts w:ascii="微軟正黑體" w:eastAsia="微軟正黑體" w:hAnsi="微軟正黑體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4E" w:rsidRDefault="006D394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07FB3"/>
    <w:multiLevelType w:val="hybridMultilevel"/>
    <w:tmpl w:val="B5203A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3C"/>
    <w:rsid w:val="000038C4"/>
    <w:rsid w:val="00042B48"/>
    <w:rsid w:val="00060E8C"/>
    <w:rsid w:val="001147F3"/>
    <w:rsid w:val="001E0B3C"/>
    <w:rsid w:val="002C3D9C"/>
    <w:rsid w:val="00310D29"/>
    <w:rsid w:val="00430693"/>
    <w:rsid w:val="0046790F"/>
    <w:rsid w:val="004C6AC5"/>
    <w:rsid w:val="004E2D88"/>
    <w:rsid w:val="005A624B"/>
    <w:rsid w:val="005C039A"/>
    <w:rsid w:val="00667D3D"/>
    <w:rsid w:val="00684B1C"/>
    <w:rsid w:val="006A349C"/>
    <w:rsid w:val="006D394E"/>
    <w:rsid w:val="006D4146"/>
    <w:rsid w:val="006F6AED"/>
    <w:rsid w:val="00750E8A"/>
    <w:rsid w:val="008A33D8"/>
    <w:rsid w:val="008A751B"/>
    <w:rsid w:val="008B290B"/>
    <w:rsid w:val="00932E65"/>
    <w:rsid w:val="00951B8F"/>
    <w:rsid w:val="009A4930"/>
    <w:rsid w:val="009C2D6C"/>
    <w:rsid w:val="00A37D40"/>
    <w:rsid w:val="00A710A3"/>
    <w:rsid w:val="00A71983"/>
    <w:rsid w:val="00B46183"/>
    <w:rsid w:val="00B876FD"/>
    <w:rsid w:val="00BE3D3F"/>
    <w:rsid w:val="00CD1830"/>
    <w:rsid w:val="00CE7C92"/>
    <w:rsid w:val="00D126DA"/>
    <w:rsid w:val="00D405B3"/>
    <w:rsid w:val="00D41D44"/>
    <w:rsid w:val="00E02DCF"/>
    <w:rsid w:val="00E02E8E"/>
    <w:rsid w:val="00E0582D"/>
    <w:rsid w:val="00E31BBD"/>
    <w:rsid w:val="00E576C9"/>
    <w:rsid w:val="00E70A41"/>
    <w:rsid w:val="00F60ECA"/>
    <w:rsid w:val="00F70132"/>
    <w:rsid w:val="00FA2679"/>
    <w:rsid w:val="00FD08AE"/>
    <w:rsid w:val="00FD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law.com.tw/LawArticle.aspx?LawID=J0080001&amp;ModifyDate=1040701&amp;ak1=%E5%85%AC%E9%96%8B%E7%99%BC%E8%A1%8C&amp;ac1=and&amp;ak2=&amp;ac2=and&amp;ak3=" TargetMode="External"/><Relationship Id="rId13" Type="http://schemas.openxmlformats.org/officeDocument/2006/relationships/hyperlink" Target="http://mops.twse.com.tw/mops/web/t164sb05" TargetMode="External"/><Relationship Id="rId18" Type="http://schemas.openxmlformats.org/officeDocument/2006/relationships/hyperlink" Target="http://www.tpex.org.tw/web/bond/tradeinfo/govbond/GovBondDaily_02.php?l=zh-tw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mops.twse.com.tw/mops/web/t164sb04" TargetMode="External"/><Relationship Id="rId17" Type="http://schemas.openxmlformats.org/officeDocument/2006/relationships/hyperlink" Target="http://www.tpex.org.tw/web/bond/tradeinfo/govbond/GovBondDaily_02.php?l=zh-tw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ardf.org.tw/ardf.html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ops.twse.com.tw/mops/web/t164sb03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AC-34.pdf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hyperlink" Target="http://www.selaw.com.tw/LawArticle.aspx?LawID=G0100025&amp;ModifyDate=1041112&amp;ak1=%E5%85%AC%E9%96%8B%E7%99%BC%E8%A1%8C&amp;ac1=and&amp;ak2=&amp;ac2=and&amp;ak3=" TargetMode="External"/><Relationship Id="rId19" Type="http://schemas.openxmlformats.org/officeDocument/2006/relationships/hyperlink" Target="OTC%20_TYC%20Mode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law.com.tw/LawArticle.aspx?LawID=G0100001&amp;ModifyDate=1051207&amp;ak1=%E5%85%AC%E9%96%8B%E7%99%BC%E8%A1%8C&amp;ac1=and&amp;ak2=&amp;ac2=and&amp;ak3=" TargetMode="External"/><Relationship Id="rId14" Type="http://schemas.openxmlformats.org/officeDocument/2006/relationships/hyperlink" Target="http://mops.twse.com.tw/mops/web/t164sb06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0918B1CEA4B4A5689AA63BEBBBAAFF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1F648EC-BFE2-4D51-A1AD-26D0D7A8E5BD}"/>
      </w:docPartPr>
      <w:docPartBody>
        <w:p w:rsidR="001C37FE" w:rsidRDefault="00F51B66" w:rsidP="00F51B66">
          <w:pPr>
            <w:pStyle w:val="80918B1CEA4B4A5689AA63BEBBBAAFF1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鍵入文件標題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B66"/>
    <w:rsid w:val="001C37FE"/>
    <w:rsid w:val="00214EE8"/>
    <w:rsid w:val="003E075D"/>
    <w:rsid w:val="004E4C6C"/>
    <w:rsid w:val="0066458A"/>
    <w:rsid w:val="006E2769"/>
    <w:rsid w:val="007D6649"/>
    <w:rsid w:val="00A96E71"/>
    <w:rsid w:val="00BB55FE"/>
    <w:rsid w:val="00C70066"/>
    <w:rsid w:val="00DD61F6"/>
    <w:rsid w:val="00DD7F10"/>
    <w:rsid w:val="00ED4112"/>
    <w:rsid w:val="00F5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220</Words>
  <Characters>1257</Characters>
  <Application>Microsoft Office Word</Application>
  <DocSecurity>0</DocSecurity>
  <Lines>10</Lines>
  <Paragraphs>2</Paragraphs>
  <ScaleCrop>false</ScaleCrop>
  <Company>Microsoft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   企業財務報表</dc:title>
  <dc:creator>Admin</dc:creator>
  <cp:lastModifiedBy>Admin</cp:lastModifiedBy>
  <cp:revision>8</cp:revision>
  <dcterms:created xsi:type="dcterms:W3CDTF">2017-08-23T13:55:00Z</dcterms:created>
  <dcterms:modified xsi:type="dcterms:W3CDTF">2018-02-01T10:32:00Z</dcterms:modified>
</cp:coreProperties>
</file>